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88219">
      <w:pPr>
        <w:pStyle w:val="36"/>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7118FA6F">
      <w:pPr>
        <w:pStyle w:val="36"/>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资助领域说明</w:t>
      </w:r>
    </w:p>
    <w:p w14:paraId="08D2196D">
      <w:pPr>
        <w:jc w:val="both"/>
        <w:rPr>
          <w:rFonts w:ascii="Times New Roman" w:hAnsi="Times New Roman" w:cs="Times New Roman"/>
          <w:spacing w:val="-2"/>
          <w:sz w:val="24"/>
          <w:szCs w:val="24"/>
          <w:u w:val="dotted" w:color="CCCCCC"/>
        </w:rPr>
      </w:pPr>
    </w:p>
    <w:p w14:paraId="1D9FABDD">
      <w:pPr>
        <w:jc w:val="both"/>
        <w:rPr>
          <w:rFonts w:ascii="Times New Roman" w:hAnsi="Times New Roman" w:cs="Times New Roman"/>
          <w:spacing w:val="-2"/>
          <w:sz w:val="24"/>
          <w:szCs w:val="24"/>
          <w:u w:val="dotted" w:color="CCCCCC"/>
        </w:rPr>
      </w:pPr>
      <w:r>
        <w:rPr>
          <w:rFonts w:ascii="Times New Roman" w:hAnsi="Times New Roman" w:cs="Times New Roman"/>
          <w:spacing w:val="-2"/>
          <w:sz w:val="24"/>
          <w:szCs w:val="24"/>
          <w:u w:val="dotted" w:color="CCCCCC"/>
        </w:rPr>
        <w:t xml:space="preserve">Research to be funded shall address one of the following topical priorities: </w:t>
      </w:r>
    </w:p>
    <w:p w14:paraId="7E794D38">
      <w:pPr>
        <w:jc w:val="both"/>
        <w:rPr>
          <w:rFonts w:ascii="Times New Roman" w:hAnsi="Times New Roman" w:cs="Times New Roman"/>
          <w:spacing w:val="-2"/>
          <w:sz w:val="24"/>
          <w:szCs w:val="24"/>
          <w:u w:val="dotted" w:color="CCCCCC"/>
        </w:rPr>
      </w:pPr>
    </w:p>
    <w:p w14:paraId="00526B41">
      <w:pPr>
        <w:jc w:val="both"/>
        <w:rPr>
          <w:rFonts w:hint="default" w:ascii="Times New Roman" w:hAnsi="Times New Roman" w:cs="Times New Roman"/>
          <w:spacing w:val="-2"/>
          <w:sz w:val="24"/>
          <w:szCs w:val="24"/>
          <w:u w:val="dotted" w:color="CCCCCC"/>
          <w:lang w:val="en-US" w:eastAsia="zh-CN"/>
        </w:rPr>
      </w:pPr>
      <w:r>
        <w:rPr>
          <w:rFonts w:hint="eastAsia" w:ascii="Times New Roman" w:hAnsi="Times New Roman" w:cs="Times New Roman"/>
          <w:spacing w:val="-2"/>
          <w:sz w:val="24"/>
          <w:szCs w:val="24"/>
          <w:u w:val="dotted" w:color="CCCCCC"/>
          <w:lang w:val="en-US" w:eastAsia="zh-CN"/>
        </w:rPr>
        <w:t>1）</w:t>
      </w:r>
      <w:r>
        <w:rPr>
          <w:rFonts w:hint="default" w:ascii="Times New Roman" w:hAnsi="Times New Roman" w:cs="Times New Roman"/>
          <w:spacing w:val="-2"/>
          <w:sz w:val="24"/>
          <w:szCs w:val="24"/>
          <w:u w:val="dotted" w:color="CCCCCC"/>
          <w:lang w:val="en-US" w:eastAsia="zh-CN"/>
        </w:rPr>
        <w:t>Deep Sea exploration</w:t>
      </w:r>
    </w:p>
    <w:p w14:paraId="16976C12">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The deep ocean plays a key role in the dynamics and evolution of our planet, along with associated hazards (volcanism, seismic activity, landslides, etc.). The lithosphere and the active geodynamic processes associated with it interact with the ocean and the atmosphere, as evidenced by the geological record of these long-term connections (ranging from thousands to tens of millions of years).</w:t>
      </w:r>
    </w:p>
    <w:p w14:paraId="19E54BFE">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p>
    <w:p w14:paraId="50FF643C">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Despite its inaccessibility, the deep ocean harbors potential resources (minerals, energy, fisheries) as well as infrastructure (communication cables), and is impacted by human activities (extraction, pollution, etc.). Scientific studies of the deep ocean also rely on specialized instruments and vehicles (autonomous or remotely operated robots, sensors, etc.).</w:t>
      </w:r>
    </w:p>
    <w:p w14:paraId="4B7AF4F5">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p>
    <w:p w14:paraId="398D3B66">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Possible subtopics (non-exhaustive list):</w:t>
      </w:r>
    </w:p>
    <w:p w14:paraId="57B739A4">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p>
    <w:p w14:paraId="58695E10">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Human impact on the deep ocean (chemical pollution, microplastics, impact of resource extraction, ocean warming, etc.)</w:t>
      </w:r>
    </w:p>
    <w:p w14:paraId="0BE15C5C">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Sedimentary records: paleoclimatology, paleoceanography, past hazards</w:t>
      </w:r>
    </w:p>
    <w:p w14:paraId="295AEB15">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Formation and evolution of the oceanic lithosphere: deformation, magmatism, hydrothermal activity</w:t>
      </w:r>
    </w:p>
    <w:p w14:paraId="0FB7D2D8">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Links to risks and hazards: volcanism, seismicity, gravitational movements, impact of climate change</w:t>
      </w:r>
    </w:p>
    <w:p w14:paraId="0776CC79">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Dynamics and oceanography of the deep ocean: long-term evolution and global warming</w:t>
      </w:r>
    </w:p>
    <w:p w14:paraId="245EA30A">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Links to ocean ecosystems and coupling with the ocean (e.g., chemical fluxes)</w:t>
      </w:r>
    </w:p>
    <w:p w14:paraId="0086F64F">
      <w:pPr>
        <w:jc w:val="both"/>
        <w:rPr>
          <w:rFonts w:hint="eastAsia" w:ascii="Times New Roman" w:hAnsi="Times New Roman" w:cs="Times New Roman"/>
          <w:spacing w:val="-2"/>
          <w:sz w:val="24"/>
          <w:szCs w:val="24"/>
          <w:u w:val="dotted" w:color="CCCCCC"/>
          <w:lang w:val="en-US" w:eastAsia="zh-CN"/>
        </w:rPr>
      </w:pPr>
    </w:p>
    <w:p w14:paraId="0A27D5A4">
      <w:pPr>
        <w:jc w:val="both"/>
        <w:rPr>
          <w:rFonts w:hint="default" w:ascii="Times New Roman" w:hAnsi="Times New Roman" w:cs="Times New Roman"/>
          <w:spacing w:val="-2"/>
          <w:sz w:val="24"/>
          <w:szCs w:val="24"/>
          <w:highlight w:val="none"/>
          <w:u w:val="dotted" w:color="CCCCCC"/>
          <w:lang w:val="en-US" w:eastAsia="zh-CN"/>
        </w:rPr>
      </w:pPr>
      <w:r>
        <w:rPr>
          <w:rFonts w:hint="eastAsia" w:ascii="Times New Roman" w:hAnsi="Times New Roman" w:cs="Times New Roman"/>
          <w:spacing w:val="-2"/>
          <w:sz w:val="24"/>
          <w:szCs w:val="24"/>
          <w:highlight w:val="none"/>
          <w:u w:val="dotted" w:color="CCCCCC"/>
          <w:lang w:val="en-US" w:eastAsia="zh-CN"/>
        </w:rPr>
        <w:t>2）</w:t>
      </w:r>
      <w:r>
        <w:rPr>
          <w:rFonts w:hint="default" w:ascii="Times New Roman" w:hAnsi="Times New Roman" w:cs="Times New Roman"/>
          <w:spacing w:val="-2"/>
          <w:sz w:val="24"/>
          <w:szCs w:val="24"/>
          <w:highlight w:val="none"/>
          <w:u w:val="dotted" w:color="CCCCCC"/>
          <w:lang w:val="en-US" w:eastAsia="zh-CN"/>
        </w:rPr>
        <w:t>AI for the environment</w:t>
      </w:r>
    </w:p>
    <w:p w14:paraId="0B91C78A">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Artificial intelligence is now used in all scientific fields and for a variety of purposes. This call for proposals targets projects that use AI for science—that is, for scientific discovery—in the field of environmental life sciences, specifically biodiversity and ecosystems, whether AI is used as a tool or as a scientific opportunity.</w:t>
      </w:r>
    </w:p>
    <w:p w14:paraId="4E51E6C0">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02448F1F">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 xml:space="preserve">By </w:t>
      </w:r>
      <w:r>
        <w:rPr>
          <w:rFonts w:hint="default" w:ascii="Times New Roman" w:hAnsi="Times New Roman" w:cs="Times New Roman"/>
          <w:spacing w:val="-2"/>
          <w:sz w:val="24"/>
          <w:szCs w:val="24"/>
          <w:u w:val="dotted" w:color="CCCCCC"/>
          <w:lang w:val="en-US" w:eastAsia="zh-CN"/>
        </w:rPr>
        <w:t>“</w:t>
      </w:r>
      <w:r>
        <w:rPr>
          <w:rFonts w:hint="eastAsia" w:ascii="Times New Roman" w:hAnsi="Times New Roman" w:cs="Times New Roman"/>
          <w:spacing w:val="-2"/>
          <w:sz w:val="24"/>
          <w:szCs w:val="24"/>
          <w:u w:val="dotted" w:color="CCCCCC"/>
          <w:lang w:eastAsia="zh-CN"/>
        </w:rPr>
        <w:t>tool,</w:t>
      </w:r>
      <w:r>
        <w:rPr>
          <w:rFonts w:hint="default" w:ascii="Times New Roman" w:hAnsi="Times New Roman" w:cs="Times New Roman"/>
          <w:spacing w:val="-2"/>
          <w:sz w:val="24"/>
          <w:szCs w:val="24"/>
          <w:u w:val="dotted" w:color="CCCCCC"/>
          <w:lang w:val="en-US" w:eastAsia="zh-CN"/>
        </w:rPr>
        <w:t>”</w:t>
      </w:r>
      <w:r>
        <w:rPr>
          <w:rFonts w:hint="eastAsia" w:ascii="Times New Roman" w:hAnsi="Times New Roman" w:cs="Times New Roman"/>
          <w:spacing w:val="-2"/>
          <w:sz w:val="24"/>
          <w:szCs w:val="24"/>
          <w:u w:val="dotted" w:color="CCCCCC"/>
          <w:lang w:eastAsia="zh-CN"/>
        </w:rPr>
        <w:t xml:space="preserve"> </w:t>
      </w:r>
      <w:bookmarkStart w:id="0" w:name="_GoBack"/>
      <w:bookmarkEnd w:id="0"/>
      <w:r>
        <w:rPr>
          <w:rFonts w:hint="eastAsia" w:ascii="Times New Roman" w:hAnsi="Times New Roman" w:cs="Times New Roman"/>
          <w:spacing w:val="-2"/>
          <w:sz w:val="24"/>
          <w:szCs w:val="24"/>
          <w:u w:val="dotted" w:color="CCCCCC"/>
          <w:lang w:eastAsia="zh-CN"/>
        </w:rPr>
        <w:t>we mean an element in a processing chain that replaces a time-consuming human action and/or one requiring a high level of expertise, with the expectation that the algorithm will eliminate any subjectivity or variability associated with human action.</w:t>
      </w:r>
    </w:p>
    <w:p w14:paraId="5CB94027">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5B18E306">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In the submitted projects, AI may play a central role in the scientific reasoning employed, or it may be used solely for data management (regardless of the nature of the data), or it may be generative AI enabling modeling, prediction, and decision support.</w:t>
      </w:r>
    </w:p>
    <w:p w14:paraId="102A7D85">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38F4EA57">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All fields of environmental life sciences—whether terrestrial or marine—are eligible, encompassing both contemporary and historical sciences.</w:t>
      </w:r>
    </w:p>
    <w:p w14:paraId="4F804BA5">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096475AE">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Projects must be approached from an interdisciplinary perspective and may simply describe the subject matter or involve the development of models and algorithms, as well as the computational resources employed.</w:t>
      </w:r>
    </w:p>
    <w:p w14:paraId="1F167AA0">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0DEC02E6">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Attention will be paid to the type and nature of the data used, as well as its collection, volume, processing, and storage. Any state-of-the-art analysis of the issues addressed, as well as any ethical considerations regarding the use of AI in the project, will be welcome.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方正书宋_GBK"/>
    <w:panose1 w:val="00000000000000000000"/>
    <w:charset w:val="86"/>
    <w:family w:val="auto"/>
    <w:pitch w:val="default"/>
    <w:sig w:usb0="00000000" w:usb1="00000000" w:usb2="00000000" w:usb3="00000000" w:csb0="00000000" w:csb1="00000000"/>
  </w:font>
  <w:font w:name="SimSun">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SimHei">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Noto Serif CJK HK"/>
    <w:panose1 w:val="02010600030101010101"/>
    <w:charset w:val="86"/>
    <w:family w:val="auto"/>
    <w:pitch w:val="default"/>
    <w:sig w:usb0="00000000" w:usb1="00000000" w:usb2="00000016" w:usb3="00000000" w:csb0="0004000F" w:csb1="00000000"/>
  </w:font>
  <w:font w:name="Noto Serif CJK HK">
    <w:panose1 w:val="02020400000000000000"/>
    <w:charset w:val="88"/>
    <w:family w:val="auto"/>
    <w:pitch w:val="default"/>
    <w:sig w:usb0="30000083" w:usb1="2BDF3C10" w:usb2="00000016" w:usb3="00000000" w:csb0="603A0107" w:csb1="00000000"/>
  </w:font>
  <w:font w:name="Meridien LT Std Roman">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Light">
    <w:altName w:val="国标宋体-超大字符集扩"/>
    <w:panose1 w:val="00000000000000000000"/>
    <w:charset w:val="00"/>
    <w:family w:val="auto"/>
    <w:pitch w:val="default"/>
    <w:sig w:usb0="00000000" w:usb1="00000000" w:usb2="00000000" w:usb3="00000000" w:csb0="00000000" w:csb1="00000000"/>
  </w:font>
  <w:font w:name="国标宋体-超大字符集扩">
    <w:panose1 w:val="000005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CDD075"/>
    <w:multiLevelType w:val="singleLevel"/>
    <w:tmpl w:val="D7CDD075"/>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66"/>
    <w:rsid w:val="00206B12"/>
    <w:rsid w:val="00232476"/>
    <w:rsid w:val="00297787"/>
    <w:rsid w:val="002D0E05"/>
    <w:rsid w:val="003066B9"/>
    <w:rsid w:val="003549E0"/>
    <w:rsid w:val="003D75E2"/>
    <w:rsid w:val="00403A02"/>
    <w:rsid w:val="00542C08"/>
    <w:rsid w:val="00586023"/>
    <w:rsid w:val="005C1CF5"/>
    <w:rsid w:val="005D03C1"/>
    <w:rsid w:val="00677C22"/>
    <w:rsid w:val="00815A1E"/>
    <w:rsid w:val="00B01DEF"/>
    <w:rsid w:val="00DB1ED6"/>
    <w:rsid w:val="00F11F1D"/>
    <w:rsid w:val="00F33B7F"/>
    <w:rsid w:val="00F85A66"/>
    <w:rsid w:val="17AF5CA6"/>
    <w:rsid w:val="5F45BB93"/>
    <w:rsid w:val="5FFF0B09"/>
    <w:rsid w:val="693FCD32"/>
    <w:rsid w:val="76FEAA26"/>
    <w:rsid w:val="77A60B56"/>
    <w:rsid w:val="7CFF465A"/>
    <w:rsid w:val="7FBD54B7"/>
    <w:rsid w:val="7FF72B81"/>
    <w:rsid w:val="CF6A6437"/>
    <w:rsid w:val="CF9F6F4B"/>
    <w:rsid w:val="DDDFF51D"/>
    <w:rsid w:val="EA7EE368"/>
    <w:rsid w:val="EE8E89A2"/>
    <w:rsid w:val="F6FF55D2"/>
    <w:rsid w:val="FF8F1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footnote text"/>
    <w:basedOn w:val="1"/>
    <w:semiHidden/>
    <w:unhideWhenUsed/>
    <w:qFormat/>
    <w:uiPriority w:val="99"/>
    <w:rPr>
      <w:sz w:val="20"/>
      <w:szCs w:val="20"/>
    </w:rPr>
  </w:style>
  <w:style w:type="paragraph" w:styleId="13">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Hyperlink"/>
    <w:basedOn w:val="15"/>
    <w:unhideWhenUsed/>
    <w:qFormat/>
    <w:uiPriority w:val="99"/>
    <w:rPr>
      <w:color w:val="467886" w:themeColor="hyperlink"/>
      <w:u w:val="single"/>
      <w14:textFill>
        <w14:solidFill>
          <w14:schemeClr w14:val="hlink"/>
        </w14:solidFill>
      </w14:textFill>
    </w:rPr>
  </w:style>
  <w:style w:type="character" w:styleId="17">
    <w:name w:val="footnote reference"/>
    <w:basedOn w:val="15"/>
    <w:semiHidden/>
    <w:unhideWhenUsed/>
    <w:qFormat/>
    <w:uiPriority w:val="99"/>
    <w:rPr>
      <w:vertAlign w:val="superscript"/>
    </w:rPr>
  </w:style>
  <w:style w:type="character" w:customStyle="1" w:styleId="18">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5"/>
    <w:link w:val="5"/>
    <w:semiHidden/>
    <w:qFormat/>
    <w:uiPriority w:val="9"/>
    <w:rPr>
      <w:rFonts w:cstheme="majorBidi"/>
      <w:color w:val="104862" w:themeColor="accent1" w:themeShade="BF"/>
      <w:sz w:val="28"/>
      <w:szCs w:val="28"/>
    </w:rPr>
  </w:style>
  <w:style w:type="character" w:customStyle="1" w:styleId="22">
    <w:name w:val="标题 5 字符"/>
    <w:basedOn w:val="15"/>
    <w:link w:val="6"/>
    <w:semiHidden/>
    <w:qFormat/>
    <w:uiPriority w:val="9"/>
    <w:rPr>
      <w:rFonts w:cstheme="majorBidi"/>
      <w:color w:val="104862" w:themeColor="accent1" w:themeShade="BF"/>
      <w:sz w:val="24"/>
      <w:szCs w:val="24"/>
    </w:rPr>
  </w:style>
  <w:style w:type="character" w:customStyle="1" w:styleId="23">
    <w:name w:val="标题 6 字符"/>
    <w:basedOn w:val="15"/>
    <w:link w:val="7"/>
    <w:semiHidden/>
    <w:qFormat/>
    <w:uiPriority w:val="9"/>
    <w:rPr>
      <w:rFonts w:cstheme="majorBidi"/>
      <w:b/>
      <w:bCs/>
      <w:color w:val="104862" w:themeColor="accent1" w:themeShade="BF"/>
    </w:rPr>
  </w:style>
  <w:style w:type="character" w:customStyle="1" w:styleId="24">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5"/>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5"/>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5"/>
    <w:link w:val="33"/>
    <w:qFormat/>
    <w:uiPriority w:val="30"/>
    <w:rPr>
      <w:i/>
      <w:iCs/>
      <w:color w:val="104862" w:themeColor="accent1" w:themeShade="BF"/>
    </w:rPr>
  </w:style>
  <w:style w:type="character" w:customStyle="1" w:styleId="35">
    <w:name w:val="Intense Reference"/>
    <w:basedOn w:val="15"/>
    <w:qFormat/>
    <w:uiPriority w:val="32"/>
    <w:rPr>
      <w:b/>
      <w:bCs/>
      <w:smallCaps/>
      <w:color w:val="104862" w:themeColor="accent1" w:themeShade="BF"/>
      <w:spacing w:val="5"/>
    </w:rPr>
  </w:style>
  <w:style w:type="paragraph" w:customStyle="1" w:styleId="36">
    <w:name w:val="IfW_5_Fließtext"/>
    <w:basedOn w:val="1"/>
    <w:qFormat/>
    <w:uiPriority w:val="0"/>
    <w:pPr>
      <w:widowControl/>
      <w:spacing w:line="280" w:lineRule="exact"/>
      <w:jc w:val="left"/>
    </w:pPr>
    <w:rPr>
      <w:rFonts w:ascii="Meridien LT Std Roman" w:hAnsi="Meridien LT Std Roman" w:eastAsia="Cambria" w:cs="Times New Roman"/>
      <w:kern w:val="0"/>
      <w:sz w:val="22"/>
      <w:szCs w:val="24"/>
      <w:lang w:val="de-DE" w:eastAsia="en-US"/>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718</Words>
  <Characters>2069</Characters>
  <Lines>44</Lines>
  <Paragraphs>26</Paragraphs>
  <TotalTime>3</TotalTime>
  <ScaleCrop>false</ScaleCrop>
  <LinksUpToDate>false</LinksUpToDate>
  <CharactersWithSpaces>2761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2025-07-11T17:00:00Z</dcterms:created>
  <dc:creator>Fan Zhang</dc:creator>
  <cp:lastModifiedBy>Hui</cp:lastModifiedBy>
  <dcterms:modified xsi:type="dcterms:W3CDTF">2026-07-22T08:16:38Z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90244AF543FB80D10F6D7F681155A9E0</vt:lpwstr>
  </property>
</Properties>
</file>